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right="240" w:hanging="0"/>
        <w:jc w:val="center"/>
        <w:rPr/>
      </w:pPr>
      <w:r>
        <w:rPr>
          <w:rFonts w:eastAsia="Gabriola"/>
          <w:b/>
          <w:sz w:val="28"/>
          <w:szCs w:val="24"/>
        </w:rPr>
        <w:t xml:space="preserve">Муниципальное </w:t>
      </w:r>
      <w:r>
        <w:rPr>
          <w:rFonts w:eastAsia="Gabriola"/>
          <w:b/>
          <w:bCs/>
          <w:sz w:val="28"/>
          <w:szCs w:val="24"/>
        </w:rPr>
        <w:t>бюджетное дошкольное образовательное учреждение</w:t>
      </w:r>
      <w:r>
        <w:rPr>
          <w:rFonts w:eastAsia="Gabriola"/>
          <w:b/>
          <w:sz w:val="28"/>
          <w:szCs w:val="24"/>
        </w:rPr>
        <w:t xml:space="preserve"> </w:t>
      </w:r>
      <w:r>
        <w:rPr>
          <w:rFonts w:eastAsia="Gabriola"/>
          <w:b/>
          <w:bCs/>
          <w:sz w:val="28"/>
          <w:szCs w:val="24"/>
        </w:rPr>
        <w:t>детский сад № 1 муниципального образования «</w:t>
      </w:r>
      <w:r>
        <w:rPr>
          <w:rFonts w:eastAsia="Gabriola" w:cs="Times New Roman"/>
          <w:b/>
          <w:bCs/>
          <w:color w:val="auto"/>
          <w:kern w:val="0"/>
          <w:sz w:val="28"/>
          <w:szCs w:val="24"/>
          <w:lang w:val="ru-RU" w:eastAsia="ru-RU" w:bidi="ar-SA"/>
        </w:rPr>
        <w:t>Г</w:t>
      </w:r>
      <w:r>
        <w:rPr>
          <w:rFonts w:eastAsia="Gabriola"/>
          <w:b/>
          <w:bCs/>
          <w:sz w:val="28"/>
          <w:szCs w:val="24"/>
        </w:rPr>
        <w:t xml:space="preserve">ород Донецк» </w:t>
      </w:r>
    </w:p>
    <w:p>
      <w:pPr>
        <w:pStyle w:val="Normal"/>
        <w:ind w:right="240" w:hanging="0"/>
        <w:jc w:val="center"/>
        <w:rPr>
          <w:rFonts w:eastAsia="Gabriola"/>
          <w:b/>
          <w:b/>
          <w:bCs/>
          <w:sz w:val="28"/>
          <w:szCs w:val="24"/>
        </w:rPr>
      </w:pPr>
      <w:r>
        <w:rPr>
          <w:rFonts w:eastAsia="Gabriola"/>
          <w:b/>
          <w:bCs/>
          <w:sz w:val="28"/>
          <w:szCs w:val="24"/>
        </w:rPr>
      </w:r>
    </w:p>
    <w:p>
      <w:pPr>
        <w:pStyle w:val="Normal"/>
        <w:ind w:right="240" w:hanging="0"/>
        <w:jc w:val="center"/>
        <w:rPr>
          <w:rFonts w:eastAsia="Gabriola"/>
          <w:b/>
          <w:b/>
          <w:bCs/>
          <w:sz w:val="28"/>
          <w:szCs w:val="24"/>
        </w:rPr>
      </w:pPr>
      <w:r>
        <w:rPr>
          <w:rFonts w:eastAsia="Gabriola"/>
          <w:b/>
          <w:bCs/>
          <w:sz w:val="28"/>
          <w:szCs w:val="24"/>
        </w:rPr>
      </w:r>
    </w:p>
    <w:p>
      <w:pPr>
        <w:pStyle w:val="Normal"/>
        <w:spacing w:lineRule="exact" w:line="167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/>
        <w:ind w:hanging="0"/>
        <w:jc w:val="right"/>
        <w:rPr/>
      </w:pPr>
      <w:r>
        <w:rPr>
          <w:rFonts w:eastAsia="Gabriola"/>
          <w:b/>
          <w:bCs/>
          <w:sz w:val="28"/>
          <w:szCs w:val="28"/>
        </w:rPr>
        <w:tab/>
        <w:tab/>
        <w:tab/>
        <w:tab/>
        <w:tab/>
        <w:t>УТВЕРЖДЕНО:</w:t>
      </w:r>
    </w:p>
    <w:p>
      <w:pPr>
        <w:pStyle w:val="Normal"/>
        <w:spacing w:lineRule="auto" w:line="240"/>
        <w:jc w:val="right"/>
        <w:rPr/>
      </w:pPr>
      <w:r>
        <w:rPr>
          <w:rFonts w:eastAsia="Gabriola"/>
          <w:sz w:val="28"/>
          <w:szCs w:val="28"/>
        </w:rPr>
        <w:t xml:space="preserve">Заведующий </w:t>
      </w:r>
      <w:r>
        <w:rPr>
          <w:rFonts w:eastAsia="Gabriola" w:cs="Times New Roman"/>
          <w:color w:val="auto"/>
          <w:kern w:val="0"/>
          <w:sz w:val="28"/>
          <w:szCs w:val="28"/>
          <w:lang w:val="ru-RU" w:eastAsia="ru-RU" w:bidi="ar-SA"/>
        </w:rPr>
        <w:t>МБДОУ</w:t>
      </w:r>
    </w:p>
    <w:p>
      <w:pPr>
        <w:pStyle w:val="Normal"/>
        <w:spacing w:lineRule="auto" w:line="240"/>
        <w:ind w:left="6680" w:hanging="0"/>
        <w:jc w:val="right"/>
        <w:rPr/>
      </w:pPr>
      <w:r>
        <w:rPr>
          <w:rFonts w:eastAsia="Gabriola"/>
          <w:sz w:val="28"/>
          <w:szCs w:val="28"/>
        </w:rPr>
        <w:t>детски</w:t>
      </w:r>
      <w:r>
        <w:rPr>
          <w:rFonts w:eastAsia="Gabriola" w:cs="Times New Roman"/>
          <w:color w:val="auto"/>
          <w:kern w:val="0"/>
          <w:sz w:val="28"/>
          <w:szCs w:val="28"/>
          <w:lang w:val="ru-RU" w:eastAsia="ru-RU" w:bidi="ar-SA"/>
        </w:rPr>
        <w:t>м</w:t>
      </w:r>
      <w:r>
        <w:rPr>
          <w:rFonts w:eastAsia="Gabriola"/>
          <w:sz w:val="28"/>
          <w:szCs w:val="28"/>
        </w:rPr>
        <w:t xml:space="preserve"> садом № 1 </w:t>
      </w:r>
    </w:p>
    <w:p>
      <w:pPr>
        <w:pStyle w:val="Normal"/>
        <w:spacing w:lineRule="auto" w:line="240"/>
        <w:ind w:left="6680" w:hanging="0"/>
        <w:jc w:val="right"/>
        <w:rPr/>
      </w:pPr>
      <w:r>
        <w:rPr>
          <w:rFonts w:eastAsia="Gabriola"/>
          <w:sz w:val="28"/>
          <w:szCs w:val="28"/>
        </w:rPr>
        <w:t>г. Донецка</w:t>
      </w:r>
    </w:p>
    <w:p>
      <w:pPr>
        <w:pStyle w:val="Normal"/>
        <w:spacing w:lineRule="auto" w:line="240"/>
        <w:ind w:left="6560" w:hanging="0"/>
        <w:jc w:val="right"/>
        <w:rPr/>
      </w:pPr>
      <w:r>
        <w:rPr>
          <w:rFonts w:eastAsia="Gabriola"/>
          <w:b/>
          <w:bCs/>
          <w:sz w:val="28"/>
          <w:szCs w:val="28"/>
        </w:rPr>
        <w:t>________ И.В. Фомина</w:t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91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34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right="-459" w:hanging="0"/>
        <w:jc w:val="center"/>
        <w:rPr>
          <w:sz w:val="20"/>
          <w:szCs w:val="20"/>
        </w:rPr>
      </w:pPr>
      <w:r>
        <w:rPr>
          <w:rFonts w:eastAsia="Gabriola"/>
          <w:b/>
          <w:bCs/>
          <w:sz w:val="96"/>
          <w:szCs w:val="96"/>
        </w:rPr>
        <w:t>ПАСПОРТ</w:t>
      </w:r>
    </w:p>
    <w:p>
      <w:pPr>
        <w:pStyle w:val="Normal"/>
        <w:spacing w:lineRule="exact" w:line="69"/>
        <w:rPr>
          <w:sz w:val="24"/>
          <w:szCs w:val="24"/>
        </w:rPr>
      </w:pPr>
      <w:r>
        <w:rPr>
          <w:sz w:val="24"/>
          <w:szCs w:val="24"/>
        </w:rPr>
      </w:r>
    </w:p>
    <w:p>
      <w:pPr>
        <w:sectPr>
          <w:type w:val="nextPage"/>
          <w:pgSz w:w="11906" w:h="16838"/>
          <w:pgMar w:left="1440" w:right="1046" w:header="0" w:top="1013" w:footer="0" w:bottom="0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ind w:hanging="0"/>
        <w:rPr/>
      </w:pPr>
      <w:r>
        <w:rPr>
          <w:rFonts w:eastAsia="Gabriola" w:cs="Times New Roman"/>
          <w:color w:val="auto"/>
          <w:kern w:val="0"/>
          <w:sz w:val="28"/>
          <w:szCs w:val="28"/>
          <w:lang w:val="ru-RU" w:eastAsia="ru-RU" w:bidi="ar-SA"/>
        </w:rPr>
        <w:tab/>
        <w:tab/>
        <w:tab/>
        <w:tab/>
        <w:t xml:space="preserve">   группы раннего возраста </w:t>
      </w:r>
      <w:r>
        <w:rPr>
          <w:rFonts w:eastAsia="Gabriola"/>
          <w:sz w:val="28"/>
          <w:szCs w:val="28"/>
        </w:rPr>
        <w:t xml:space="preserve"> № 1</w:t>
      </w:r>
    </w:p>
    <w:p>
      <w:pPr>
        <w:pStyle w:val="Normal"/>
        <w:spacing w:lineRule="auto" w:line="360"/>
        <w:ind w:left="3900" w:hanging="0"/>
        <w:rPr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  <w:t>СОДЕРЖАНИЕ</w:t>
      </w:r>
    </w:p>
    <w:p>
      <w:pPr>
        <w:pStyle w:val="Normal"/>
        <w:spacing w:lineRule="auto" w:line="36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980" w:leader="none"/>
        </w:tabs>
        <w:spacing w:lineRule="auto" w:line="360"/>
        <w:ind w:left="980" w:hanging="356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  <w:t>Общие положения</w:t>
      </w:r>
    </w:p>
    <w:p>
      <w:pPr>
        <w:pStyle w:val="Normal"/>
        <w:spacing w:lineRule="auto" w:line="360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</w:r>
    </w:p>
    <w:p>
      <w:pPr>
        <w:pStyle w:val="Normal"/>
        <w:spacing w:lineRule="auto" w:line="360"/>
        <w:ind w:left="980" w:hanging="0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sz w:val="28"/>
          <w:szCs w:val="28"/>
        </w:rPr>
        <w:t>1.1.  Дата составления паспорта группы</w:t>
      </w:r>
    </w:p>
    <w:p>
      <w:pPr>
        <w:pStyle w:val="Normal"/>
        <w:spacing w:lineRule="auto" w:line="360"/>
        <w:ind w:left="980" w:hanging="0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sz w:val="28"/>
          <w:szCs w:val="28"/>
        </w:rPr>
        <w:t>1.2.  Количественный состав группы</w:t>
      </w:r>
    </w:p>
    <w:p>
      <w:pPr>
        <w:pStyle w:val="Normal"/>
        <w:spacing w:lineRule="auto" w:line="360"/>
        <w:ind w:left="980" w:hanging="0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sz w:val="28"/>
          <w:szCs w:val="28"/>
        </w:rPr>
        <w:t>1.3.  Кратное описание и схема помещения</w:t>
      </w:r>
    </w:p>
    <w:p>
      <w:pPr>
        <w:pStyle w:val="Normal"/>
        <w:spacing w:lineRule="auto" w:line="360"/>
        <w:ind w:left="980" w:hanging="0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sz w:val="28"/>
          <w:szCs w:val="28"/>
        </w:rPr>
        <w:t>1.4.  Функциональное использование помещения</w:t>
      </w:r>
    </w:p>
    <w:p>
      <w:pPr>
        <w:pStyle w:val="Normal"/>
        <w:spacing w:lineRule="auto" w:line="360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980" w:leader="none"/>
        </w:tabs>
        <w:spacing w:lineRule="auto" w:line="360"/>
        <w:ind w:left="980" w:hanging="356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  <w:t>Перечень основного оборудования, инвентаря, посуды, пособий.</w:t>
      </w:r>
    </w:p>
    <w:p>
      <w:pPr>
        <w:pStyle w:val="Normal"/>
        <w:spacing w:lineRule="auto" w:line="360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</w:r>
    </w:p>
    <w:p>
      <w:pPr>
        <w:pStyle w:val="Normal"/>
        <w:spacing w:lineRule="auto" w:line="360"/>
        <w:ind w:left="980" w:hanging="0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sz w:val="28"/>
          <w:szCs w:val="28"/>
        </w:rPr>
        <w:t>2.1 Групповая комната</w:t>
      </w:r>
    </w:p>
    <w:p>
      <w:pPr>
        <w:pStyle w:val="Normal"/>
        <w:spacing w:lineRule="auto" w:line="360"/>
        <w:ind w:left="980" w:hanging="0"/>
        <w:rPr/>
      </w:pPr>
      <w:r>
        <w:rPr>
          <w:rFonts w:eastAsia="Gabriola"/>
          <w:sz w:val="28"/>
          <w:szCs w:val="28"/>
        </w:rPr>
        <w:t xml:space="preserve">2.2. </w:t>
      </w:r>
      <w:r>
        <w:rPr>
          <w:rFonts w:eastAsia="Gabriola" w:cs="Times New Roman"/>
          <w:color w:val="auto"/>
          <w:kern w:val="0"/>
          <w:sz w:val="28"/>
          <w:szCs w:val="28"/>
          <w:lang w:val="ru-RU" w:eastAsia="ru-RU" w:bidi="ar-SA"/>
        </w:rPr>
        <w:t xml:space="preserve">Столовая </w:t>
      </w:r>
    </w:p>
    <w:p>
      <w:pPr>
        <w:pStyle w:val="Normal"/>
        <w:spacing w:lineRule="auto" w:line="360"/>
        <w:ind w:left="980" w:hanging="0"/>
        <w:rPr/>
      </w:pPr>
      <w:r>
        <w:rPr>
          <w:rFonts w:eastAsia="Gabriola"/>
          <w:sz w:val="28"/>
          <w:szCs w:val="28"/>
        </w:rPr>
        <w:t>2.3. Буфетная комната</w:t>
      </w:r>
    </w:p>
    <w:p>
      <w:pPr>
        <w:pStyle w:val="Normal"/>
        <w:spacing w:lineRule="auto" w:line="360"/>
        <w:ind w:left="980" w:hanging="0"/>
        <w:rPr/>
      </w:pPr>
      <w:r>
        <w:rPr>
          <w:rFonts w:eastAsia="Gabriola"/>
          <w:sz w:val="28"/>
          <w:szCs w:val="28"/>
        </w:rPr>
        <w:t>2.4. Приемная комната</w:t>
      </w:r>
    </w:p>
    <w:p>
      <w:pPr>
        <w:pStyle w:val="Normal"/>
        <w:spacing w:lineRule="auto" w:line="360"/>
        <w:ind w:left="980" w:hanging="0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sz w:val="28"/>
          <w:szCs w:val="28"/>
        </w:rPr>
        <w:t>2.5. Туалетная комната</w:t>
      </w:r>
    </w:p>
    <w:p>
      <w:pPr>
        <w:pStyle w:val="Normal"/>
        <w:spacing w:lineRule="auto" w:line="360"/>
        <w:ind w:left="980" w:hanging="0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sz w:val="28"/>
          <w:szCs w:val="28"/>
        </w:rPr>
        <w:t>2.6. Хоз. инвентарь</w:t>
      </w:r>
    </w:p>
    <w:p>
      <w:pPr>
        <w:pStyle w:val="Normal"/>
        <w:spacing w:lineRule="auto" w:line="360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</w:r>
    </w:p>
    <w:p>
      <w:pPr>
        <w:sectPr>
          <w:type w:val="nextPage"/>
          <w:pgSz w:w="11906" w:h="16838"/>
          <w:pgMar w:left="1440" w:right="1226" w:header="0" w:top="541" w:footer="0" w:bottom="1440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numPr>
          <w:ilvl w:val="0"/>
          <w:numId w:val="1"/>
        </w:numPr>
        <w:tabs>
          <w:tab w:val="clear" w:pos="720"/>
          <w:tab w:val="left" w:pos="980" w:leader="none"/>
        </w:tabs>
        <w:spacing w:lineRule="auto" w:line="360"/>
        <w:ind w:left="980" w:hanging="356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  <w:t>Развивающая предметно-пространственная среда (оборудование центров в соответствии с требованиями ФГОС)</w:t>
      </w:r>
    </w:p>
    <w:p>
      <w:pPr>
        <w:pStyle w:val="Normal"/>
        <w:numPr>
          <w:ilvl w:val="0"/>
          <w:numId w:val="2"/>
        </w:numPr>
        <w:tabs>
          <w:tab w:val="clear" w:pos="720"/>
          <w:tab w:val="left" w:pos="1560" w:leader="none"/>
        </w:tabs>
        <w:spacing w:lineRule="auto" w:line="360"/>
        <w:ind w:left="1560" w:hanging="356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  <w:t>ОБЩИЕ ПОЛОЖЕНИЯ</w:t>
      </w:r>
    </w:p>
    <w:p>
      <w:pPr>
        <w:pStyle w:val="Normal"/>
        <w:spacing w:lineRule="auto" w:line="360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</w:r>
    </w:p>
    <w:p>
      <w:pPr>
        <w:pStyle w:val="Normal"/>
        <w:spacing w:lineRule="auto" w:line="360"/>
        <w:ind w:left="1540" w:hanging="0"/>
        <w:rPr/>
      </w:pPr>
      <w:r>
        <w:rPr>
          <w:rFonts w:eastAsia="Gabriola"/>
          <w:b/>
          <w:bCs/>
          <w:i/>
          <w:iCs/>
          <w:sz w:val="28"/>
          <w:szCs w:val="28"/>
        </w:rPr>
        <w:t xml:space="preserve">Дата составления паспорта группы (кабинета) - </w:t>
      </w:r>
      <w:r>
        <w:rPr>
          <w:rFonts w:eastAsia="Gabriola"/>
          <w:b/>
          <w:bCs/>
          <w:sz w:val="28"/>
          <w:szCs w:val="28"/>
        </w:rPr>
        <w:t>01.06.20</w:t>
      </w:r>
      <w:r>
        <w:rPr>
          <w:rFonts w:eastAsia="Gabriola" w:cs="Times New Roman"/>
          <w:b/>
          <w:bCs/>
          <w:color w:val="auto"/>
          <w:kern w:val="0"/>
          <w:sz w:val="28"/>
          <w:szCs w:val="28"/>
          <w:lang w:val="ru-RU" w:eastAsia="ru-RU" w:bidi="ar-SA"/>
        </w:rPr>
        <w:t>19</w:t>
      </w:r>
      <w:r>
        <w:rPr>
          <w:rFonts w:eastAsia="Gabriola"/>
          <w:b/>
          <w:bCs/>
          <w:sz w:val="28"/>
          <w:szCs w:val="28"/>
        </w:rPr>
        <w:t>г</w:t>
      </w:r>
    </w:p>
    <w:p>
      <w:pPr>
        <w:pStyle w:val="Normal"/>
        <w:spacing w:lineRule="auto" w:line="36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360"/>
        <w:ind w:left="1200" w:hanging="0"/>
        <w:rPr/>
      </w:pPr>
      <w:r>
        <w:rPr>
          <w:rFonts w:eastAsia="Gabriola"/>
          <w:b/>
          <w:bCs/>
          <w:sz w:val="28"/>
          <w:szCs w:val="28"/>
        </w:rPr>
        <w:t xml:space="preserve">1.1 Количественный состав: </w:t>
      </w:r>
      <w:r>
        <w:rPr>
          <w:rFonts w:eastAsia="Gabriola" w:cs="Times New Roman"/>
          <w:b/>
          <w:bCs/>
          <w:color w:val="auto"/>
          <w:kern w:val="0"/>
          <w:sz w:val="28"/>
          <w:szCs w:val="28"/>
          <w:lang w:val="ru-RU" w:eastAsia="ru-RU" w:bidi="ar-SA"/>
        </w:rPr>
        <w:t>15</w:t>
      </w:r>
      <w:r>
        <w:rPr>
          <w:rFonts w:eastAsia="Gabriola"/>
          <w:b/>
          <w:bCs/>
          <w:sz w:val="28"/>
          <w:szCs w:val="28"/>
        </w:rPr>
        <w:t xml:space="preserve"> воспитанников</w:t>
      </w:r>
    </w:p>
    <w:p>
      <w:pPr>
        <w:pStyle w:val="Normal"/>
        <w:spacing w:lineRule="auto" w:line="36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360"/>
        <w:ind w:left="1200" w:hanging="0"/>
        <w:rPr/>
      </w:pPr>
      <w:r>
        <w:rPr>
          <w:rFonts w:eastAsia="Gabriola"/>
          <w:b/>
          <w:bCs/>
          <w:i/>
          <w:iCs/>
          <w:sz w:val="28"/>
          <w:szCs w:val="28"/>
        </w:rPr>
        <w:t xml:space="preserve">1.2 </w:t>
      </w:r>
      <w:r>
        <w:rPr>
          <w:rFonts w:eastAsia="Gabriola"/>
          <w:b/>
          <w:bCs/>
          <w:sz w:val="28"/>
          <w:szCs w:val="28"/>
        </w:rPr>
        <w:t>Краткое описание и схема.</w:t>
      </w:r>
    </w:p>
    <w:p>
      <w:pPr>
        <w:pStyle w:val="Normal"/>
        <w:spacing w:lineRule="exact" w:line="196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Arial" w:cs="Arial" w:ascii="Arial" w:hAnsi="Arial"/>
          <w:i/>
          <w:iCs/>
          <w:sz w:val="2"/>
          <w:szCs w:val="2"/>
        </w:rPr>
        <w:t>2</w:t>
      </w:r>
    </w:p>
    <w:p>
      <w:pPr>
        <w:pStyle w:val="Normal"/>
        <w:spacing w:lineRule="exact" w:line="2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3183255" cy="275336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3255" cy="2753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350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Style w:val="a4"/>
        <w:tblW w:w="9542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13"/>
        <w:gridCol w:w="3402"/>
        <w:gridCol w:w="2939"/>
        <w:gridCol w:w="2687"/>
      </w:tblGrid>
      <w:tr>
        <w:trPr/>
        <w:tc>
          <w:tcPr>
            <w:tcW w:w="513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помещения</w:t>
            </w:r>
          </w:p>
        </w:tc>
        <w:tc>
          <w:tcPr>
            <w:tcW w:w="293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 помещения (м</w:t>
            </w:r>
            <w:r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68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4"/>
                <w:szCs w:val="24"/>
              </w:rPr>
              <w:t>Количество детей в группе</w:t>
            </w:r>
          </w:p>
        </w:tc>
      </w:tr>
      <w:tr>
        <w:trPr/>
        <w:tc>
          <w:tcPr>
            <w:tcW w:w="513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Групповая комната</w:t>
            </w:r>
          </w:p>
        </w:tc>
        <w:tc>
          <w:tcPr>
            <w:tcW w:w="293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53,1 м</w:t>
            </w:r>
            <w:r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687" w:type="dxa"/>
            <w:tcBorders/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>
        <w:trPr/>
        <w:tc>
          <w:tcPr>
            <w:tcW w:w="513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4"/>
                <w:szCs w:val="24"/>
              </w:rPr>
              <w:t>С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толовая</w:t>
            </w:r>
          </w:p>
        </w:tc>
        <w:tc>
          <w:tcPr>
            <w:tcW w:w="293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20,9 м</w:t>
            </w:r>
            <w:r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687" w:type="dxa"/>
            <w:tcBorders/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>
        <w:trPr/>
        <w:tc>
          <w:tcPr>
            <w:tcW w:w="513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Приемная</w:t>
            </w:r>
          </w:p>
        </w:tc>
        <w:tc>
          <w:tcPr>
            <w:tcW w:w="293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13,1 м</w:t>
            </w:r>
            <w:r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687" w:type="dxa"/>
            <w:tcBorders/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>
        <w:trPr/>
        <w:tc>
          <w:tcPr>
            <w:tcW w:w="513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4"/>
                <w:szCs w:val="24"/>
              </w:rPr>
              <w:t>Б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у</w:t>
            </w:r>
            <w:r>
              <w:rPr>
                <w:sz w:val="24"/>
                <w:szCs w:val="24"/>
              </w:rPr>
              <w:t xml:space="preserve">фетная </w:t>
            </w:r>
          </w:p>
        </w:tc>
        <w:tc>
          <w:tcPr>
            <w:tcW w:w="293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4,9 м</w:t>
            </w:r>
            <w:r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687" w:type="dxa"/>
            <w:tcBorders/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>
        <w:trPr/>
        <w:tc>
          <w:tcPr>
            <w:tcW w:w="513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Туалетная</w:t>
            </w:r>
          </w:p>
        </w:tc>
        <w:tc>
          <w:tcPr>
            <w:tcW w:w="293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м</w:t>
            </w:r>
            <w:r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687" w:type="dxa"/>
            <w:tcBorders/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</w:tbl>
    <w:p>
      <w:pPr>
        <w:pStyle w:val="Normal"/>
        <w:spacing w:lineRule="exact" w:line="35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360"/>
        <w:ind w:left="840" w:hanging="0"/>
        <w:jc w:val="both"/>
        <w:rPr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  <w:t>1.5.Функциональное использование:</w:t>
      </w:r>
    </w:p>
    <w:p>
      <w:pPr>
        <w:pStyle w:val="Normal"/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ind w:left="840" w:right="40" w:firstLine="670"/>
        <w:jc w:val="both"/>
        <w:rPr>
          <w:rFonts w:eastAsia="Gabriola"/>
          <w:sz w:val="28"/>
          <w:szCs w:val="28"/>
        </w:rPr>
      </w:pPr>
      <w:r>
        <w:rPr>
          <w:rFonts w:eastAsia="Gabriola"/>
          <w:sz w:val="28"/>
          <w:szCs w:val="28"/>
        </w:rPr>
        <w:t>Организация учебно-воспитательной работы для обеспечения развития различных видов деятельности детей с учетом их возрастных возможностей, интересов, потребностей самих детей. Обеспечение безопасной жизнедеятельности воспитанников.</w:t>
      </w:r>
    </w:p>
    <w:p>
      <w:pPr>
        <w:pStyle w:val="Normal"/>
        <w:spacing w:lineRule="auto" w:line="360"/>
        <w:ind w:left="840" w:right="40" w:firstLine="670"/>
        <w:jc w:val="both"/>
        <w:rPr>
          <w:sz w:val="28"/>
          <w:szCs w:val="28"/>
        </w:rPr>
      </w:pPr>
      <w:r>
        <w:rPr>
          <w:rFonts w:eastAsia="Gabriola"/>
          <w:sz w:val="28"/>
          <w:szCs w:val="28"/>
        </w:rPr>
        <w:t>Осуществление образовательной деятельности в процессе организации различных видов детской деятельности (игровой, коммуникативной, трудовой, познавательно - исследовательской, продуктивной, музыкально-художественной, чтения, двигательной активности), самостоятельной деятельности в ходе реализации режимных моментов и взаимодействии с семьями детей.</w:t>
      </w:r>
    </w:p>
    <w:p>
      <w:pPr>
        <w:pStyle w:val="Normal"/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ind w:left="580" w:hanging="0"/>
        <w:jc w:val="both"/>
        <w:rPr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  <w:t>2. Перечень основного оборудования, инвентаря, посуды, пособий.</w:t>
      </w:r>
    </w:p>
    <w:p>
      <w:pPr>
        <w:pStyle w:val="Normal"/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ind w:left="940" w:hanging="0"/>
        <w:jc w:val="both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  <w:t>2.1. Групповая комната</w:t>
      </w:r>
    </w:p>
    <w:tbl>
      <w:tblPr>
        <w:tblStyle w:val="a4"/>
        <w:tblW w:w="7485" w:type="dxa"/>
        <w:jc w:val="left"/>
        <w:tblInd w:w="94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57"/>
        <w:gridCol w:w="2725"/>
        <w:gridCol w:w="2122"/>
        <w:gridCol w:w="1980"/>
      </w:tblGrid>
      <w:tr>
        <w:trPr/>
        <w:tc>
          <w:tcPr>
            <w:tcW w:w="657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725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122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Кол-во</w:t>
            </w:r>
          </w:p>
        </w:tc>
        <w:tc>
          <w:tcPr>
            <w:tcW w:w="1980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Примечание</w:t>
            </w:r>
          </w:p>
        </w:tc>
      </w:tr>
      <w:tr>
        <w:trPr/>
        <w:tc>
          <w:tcPr>
            <w:tcW w:w="7484" w:type="dxa"/>
            <w:gridSpan w:val="4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Мебель и оборудование</w:t>
            </w:r>
          </w:p>
        </w:tc>
      </w:tr>
      <w:tr>
        <w:trPr/>
        <w:tc>
          <w:tcPr>
            <w:tcW w:w="657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25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Кровати</w:t>
            </w:r>
          </w:p>
        </w:tc>
        <w:tc>
          <w:tcPr>
            <w:tcW w:w="2122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980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57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25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Столы</w:t>
            </w:r>
          </w:p>
        </w:tc>
        <w:tc>
          <w:tcPr>
            <w:tcW w:w="2122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0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57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725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Стулья</w:t>
            </w:r>
          </w:p>
        </w:tc>
        <w:tc>
          <w:tcPr>
            <w:tcW w:w="2122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980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57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725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 для игрушек и пособий</w:t>
            </w:r>
          </w:p>
        </w:tc>
        <w:tc>
          <w:tcPr>
            <w:tcW w:w="2122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80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57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725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Стул (для персонала)</w:t>
            </w:r>
          </w:p>
        </w:tc>
        <w:tc>
          <w:tcPr>
            <w:tcW w:w="2122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0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57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725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Стол (для персонала)</w:t>
            </w:r>
          </w:p>
        </w:tc>
        <w:tc>
          <w:tcPr>
            <w:tcW w:w="2122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0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57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725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Ковер</w:t>
            </w:r>
          </w:p>
        </w:tc>
        <w:tc>
          <w:tcPr>
            <w:tcW w:w="2122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0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57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725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Календарь природы</w:t>
            </w:r>
          </w:p>
        </w:tc>
        <w:tc>
          <w:tcPr>
            <w:tcW w:w="2122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0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57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725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Игровой комплект «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Больница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122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0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57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725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Игровой комплект «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Семья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122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0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57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725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Игровой комплект «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Дикие и домашние животные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122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0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57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725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Полка «Библиотека»</w:t>
            </w:r>
          </w:p>
        </w:tc>
        <w:tc>
          <w:tcPr>
            <w:tcW w:w="2122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0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360"/>
        <w:ind w:left="94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exact" w:line="12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580" w:hanging="0"/>
        <w:rPr/>
      </w:pPr>
      <w:r>
        <w:rPr>
          <w:rFonts w:eastAsia="Gabriola"/>
          <w:b/>
          <w:bCs/>
          <w:sz w:val="28"/>
          <w:szCs w:val="28"/>
        </w:rPr>
        <w:t xml:space="preserve">2.2. </w:t>
      </w:r>
      <w:r>
        <w:rPr>
          <w:rFonts w:eastAsia="Gabriola" w:cs="Times New Roman"/>
          <w:b/>
          <w:bCs/>
          <w:color w:val="auto"/>
          <w:kern w:val="0"/>
          <w:sz w:val="28"/>
          <w:szCs w:val="28"/>
          <w:lang w:val="ru-RU" w:eastAsia="ru-RU" w:bidi="ar-SA"/>
        </w:rPr>
        <w:t>Столовая</w:t>
      </w:r>
      <w:r>
        <w:rPr>
          <w:rFonts w:eastAsia="Gabriola"/>
          <w:b/>
          <w:bCs/>
          <w:sz w:val="28"/>
          <w:szCs w:val="28"/>
        </w:rPr>
        <w:t xml:space="preserve"> </w:t>
      </w:r>
    </w:p>
    <w:tbl>
      <w:tblPr>
        <w:tblStyle w:val="a4"/>
        <w:tblW w:w="7485" w:type="dxa"/>
        <w:jc w:val="left"/>
        <w:tblInd w:w="94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57"/>
        <w:gridCol w:w="2725"/>
        <w:gridCol w:w="1061"/>
        <w:gridCol w:w="3041"/>
      </w:tblGrid>
      <w:tr>
        <w:trPr/>
        <w:tc>
          <w:tcPr>
            <w:tcW w:w="657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725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0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Кол-во</w:t>
            </w:r>
          </w:p>
        </w:tc>
        <w:tc>
          <w:tcPr>
            <w:tcW w:w="304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Инвентарный номер</w:t>
            </w:r>
          </w:p>
        </w:tc>
      </w:tr>
      <w:tr>
        <w:trPr/>
        <w:tc>
          <w:tcPr>
            <w:tcW w:w="7484" w:type="dxa"/>
            <w:gridSpan w:val="4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Мебель и оборудование</w:t>
            </w:r>
          </w:p>
        </w:tc>
      </w:tr>
      <w:tr>
        <w:trPr/>
        <w:tc>
          <w:tcPr>
            <w:tcW w:w="657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25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Столы </w:t>
            </w:r>
          </w:p>
        </w:tc>
        <w:tc>
          <w:tcPr>
            <w:tcW w:w="10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rFonts w:ascii="Times New Roman" w:hAnsi="Times New Roman"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6</w:t>
            </w:r>
          </w:p>
        </w:tc>
        <w:tc>
          <w:tcPr>
            <w:tcW w:w="304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57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25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Стулья </w:t>
            </w:r>
          </w:p>
        </w:tc>
        <w:tc>
          <w:tcPr>
            <w:tcW w:w="10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304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57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725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 xml:space="preserve">Уголок 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П</w:t>
            </w:r>
            <w:r>
              <w:rPr>
                <w:sz w:val="24"/>
                <w:szCs w:val="24"/>
              </w:rPr>
              <w:t xml:space="preserve">рироды </w:t>
            </w:r>
          </w:p>
        </w:tc>
        <w:tc>
          <w:tcPr>
            <w:tcW w:w="10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04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57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725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Доска магнитная </w:t>
            </w:r>
          </w:p>
        </w:tc>
        <w:tc>
          <w:tcPr>
            <w:tcW w:w="10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04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57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725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 для пособий и литературы</w:t>
            </w:r>
          </w:p>
        </w:tc>
        <w:tc>
          <w:tcPr>
            <w:tcW w:w="10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04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ind w:left="580" w:hanging="0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</w:r>
    </w:p>
    <w:p>
      <w:pPr>
        <w:pStyle w:val="Normal"/>
        <w:ind w:left="580" w:hanging="0"/>
        <w:rPr/>
      </w:pPr>
      <w:r>
        <w:rPr>
          <w:rFonts w:eastAsia="Gabriola"/>
          <w:b/>
          <w:bCs/>
          <w:sz w:val="28"/>
          <w:szCs w:val="28"/>
        </w:rPr>
        <w:t>2.</w:t>
      </w:r>
      <w:r>
        <w:rPr>
          <w:rFonts w:eastAsia="Gabriola" w:cs="Times New Roman"/>
          <w:b/>
          <w:bCs/>
          <w:color w:val="auto"/>
          <w:kern w:val="0"/>
          <w:sz w:val="28"/>
          <w:szCs w:val="28"/>
          <w:lang w:val="ru-RU" w:eastAsia="ru-RU" w:bidi="ar-SA"/>
        </w:rPr>
        <w:t>3</w:t>
      </w:r>
      <w:r>
        <w:rPr>
          <w:rFonts w:eastAsia="Gabriola"/>
          <w:b/>
          <w:bCs/>
          <w:sz w:val="28"/>
          <w:szCs w:val="28"/>
        </w:rPr>
        <w:t xml:space="preserve">.  </w:t>
      </w:r>
      <w:r>
        <w:rPr>
          <w:rFonts w:eastAsia="Gabriola" w:cs="Times New Roman"/>
          <w:b/>
          <w:bCs/>
          <w:color w:val="auto"/>
          <w:kern w:val="0"/>
          <w:sz w:val="28"/>
          <w:szCs w:val="28"/>
          <w:lang w:val="ru-RU" w:eastAsia="ru-RU" w:bidi="ar-SA"/>
        </w:rPr>
        <w:t>Буфетная комната</w:t>
      </w:r>
    </w:p>
    <w:tbl>
      <w:tblPr>
        <w:tblStyle w:val="a4"/>
        <w:tblW w:w="7485" w:type="dxa"/>
        <w:jc w:val="left"/>
        <w:tblInd w:w="94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08"/>
        <w:gridCol w:w="2969"/>
        <w:gridCol w:w="1146"/>
        <w:gridCol w:w="2661"/>
      </w:tblGrid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Кол-во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rFonts w:ascii="Times New Roman" w:hAnsi="Times New Roman"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Примечание</w:t>
            </w:r>
          </w:p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484" w:type="dxa"/>
            <w:gridSpan w:val="4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Мебель и оборудование</w:t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Стол кухонный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 xml:space="preserve">Шкаф 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для посуды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 xml:space="preserve">Раковина 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для мыться посуды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Ложк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и</w:t>
            </w:r>
            <w:r>
              <w:rPr>
                <w:sz w:val="24"/>
                <w:szCs w:val="24"/>
              </w:rPr>
              <w:t xml:space="preserve"> десертная 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Тарелк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для первых блюд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Тарелк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для вторых блюд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Кружк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Половник 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rFonts w:ascii="Times New Roman" w:hAnsi="Times New Roman"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2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Ложка для гарнира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Разнос 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11</w:t>
            </w:r>
          </w:p>
        </w:tc>
        <w:tc>
          <w:tcPr>
            <w:tcW w:w="2969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Кастрюля для 1 блюда</w:t>
            </w:r>
          </w:p>
        </w:tc>
        <w:tc>
          <w:tcPr>
            <w:tcW w:w="1146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708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12</w:t>
            </w:r>
          </w:p>
        </w:tc>
        <w:tc>
          <w:tcPr>
            <w:tcW w:w="2969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 xml:space="preserve">Кастрюля для 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2</w:t>
            </w:r>
            <w:r>
              <w:rPr>
                <w:sz w:val="24"/>
                <w:szCs w:val="24"/>
              </w:rPr>
              <w:t xml:space="preserve"> блюда</w:t>
            </w:r>
          </w:p>
        </w:tc>
        <w:tc>
          <w:tcPr>
            <w:tcW w:w="1146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708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13</w:t>
            </w:r>
          </w:p>
        </w:tc>
        <w:tc>
          <w:tcPr>
            <w:tcW w:w="2969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 xml:space="preserve">Кастрюля для 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3</w:t>
            </w:r>
            <w:r>
              <w:rPr>
                <w:sz w:val="24"/>
                <w:szCs w:val="24"/>
              </w:rPr>
              <w:t xml:space="preserve"> блюда</w:t>
            </w:r>
          </w:p>
        </w:tc>
        <w:tc>
          <w:tcPr>
            <w:tcW w:w="1146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708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14</w:t>
            </w:r>
          </w:p>
        </w:tc>
        <w:tc>
          <w:tcPr>
            <w:tcW w:w="2969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Чайник эмаль</w:t>
            </w:r>
          </w:p>
        </w:tc>
        <w:tc>
          <w:tcPr>
            <w:tcW w:w="1146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708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15</w:t>
            </w:r>
          </w:p>
        </w:tc>
        <w:tc>
          <w:tcPr>
            <w:tcW w:w="2969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Контейнер для хлеба</w:t>
            </w:r>
          </w:p>
        </w:tc>
        <w:tc>
          <w:tcPr>
            <w:tcW w:w="1146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708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16</w:t>
            </w:r>
          </w:p>
        </w:tc>
        <w:tc>
          <w:tcPr>
            <w:tcW w:w="2969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Кастрюля с крышкой (эмаль) для отходов</w:t>
            </w:r>
          </w:p>
        </w:tc>
        <w:tc>
          <w:tcPr>
            <w:tcW w:w="1146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708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17</w:t>
            </w:r>
          </w:p>
        </w:tc>
        <w:tc>
          <w:tcPr>
            <w:tcW w:w="2969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Емкость для замачивания ветоши</w:t>
            </w:r>
          </w:p>
        </w:tc>
        <w:tc>
          <w:tcPr>
            <w:tcW w:w="1146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708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18</w:t>
            </w:r>
          </w:p>
        </w:tc>
        <w:tc>
          <w:tcPr>
            <w:tcW w:w="2969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Заглушка для раковины</w:t>
            </w:r>
          </w:p>
        </w:tc>
        <w:tc>
          <w:tcPr>
            <w:tcW w:w="1146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708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19</w:t>
            </w:r>
          </w:p>
        </w:tc>
        <w:tc>
          <w:tcPr>
            <w:tcW w:w="2969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Сетка для раковины</w:t>
            </w:r>
          </w:p>
        </w:tc>
        <w:tc>
          <w:tcPr>
            <w:tcW w:w="1146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708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20</w:t>
            </w:r>
          </w:p>
        </w:tc>
        <w:tc>
          <w:tcPr>
            <w:tcW w:w="2969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Щетка для мытья посуды</w:t>
            </w:r>
          </w:p>
        </w:tc>
        <w:tc>
          <w:tcPr>
            <w:tcW w:w="1146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6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/>
            </w:r>
          </w:p>
        </w:tc>
      </w:tr>
    </w:tbl>
    <w:p>
      <w:pPr>
        <w:pStyle w:val="Normal"/>
        <w:ind w:left="580" w:hanging="0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</w:r>
    </w:p>
    <w:p>
      <w:pPr>
        <w:pStyle w:val="Normal"/>
        <w:ind w:left="300" w:hanging="0"/>
        <w:rPr/>
      </w:pPr>
      <w:r>
        <w:rPr>
          <w:rFonts w:eastAsia="Gabriola"/>
          <w:b/>
          <w:bCs/>
          <w:sz w:val="28"/>
          <w:szCs w:val="28"/>
        </w:rPr>
        <w:t>2.</w:t>
      </w:r>
      <w:r>
        <w:rPr>
          <w:rFonts w:eastAsia="Gabriola" w:cs="Times New Roman"/>
          <w:b/>
          <w:bCs/>
          <w:color w:val="auto"/>
          <w:kern w:val="0"/>
          <w:sz w:val="28"/>
          <w:szCs w:val="28"/>
          <w:lang w:val="ru-RU" w:eastAsia="ru-RU" w:bidi="ar-SA"/>
        </w:rPr>
        <w:t>4</w:t>
      </w:r>
      <w:r>
        <w:rPr>
          <w:rFonts w:eastAsia="Gabriola"/>
          <w:b/>
          <w:bCs/>
          <w:sz w:val="28"/>
          <w:szCs w:val="28"/>
        </w:rPr>
        <w:t>.Приемная комната</w:t>
      </w:r>
    </w:p>
    <w:tbl>
      <w:tblPr>
        <w:tblStyle w:val="a4"/>
        <w:tblW w:w="7485" w:type="dxa"/>
        <w:jc w:val="left"/>
        <w:tblInd w:w="94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08"/>
        <w:gridCol w:w="2969"/>
        <w:gridCol w:w="1146"/>
        <w:gridCol w:w="2661"/>
      </w:tblGrid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Примечание</w:t>
            </w:r>
          </w:p>
        </w:tc>
      </w:tr>
      <w:tr>
        <w:trPr/>
        <w:tc>
          <w:tcPr>
            <w:tcW w:w="7484" w:type="dxa"/>
            <w:gridSpan w:val="4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Мебель и оборудование</w:t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Шкаф детский 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Скамья для переодевания 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rFonts w:ascii="Times New Roman" w:hAnsi="Times New Roman"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Информационный стенд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ind w:left="300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182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580" w:hanging="0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  <w:t>2.5. Туалетная комната</w:t>
      </w:r>
    </w:p>
    <w:tbl>
      <w:tblPr>
        <w:tblStyle w:val="a4"/>
        <w:tblW w:w="7485" w:type="dxa"/>
        <w:jc w:val="left"/>
        <w:tblInd w:w="94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08"/>
        <w:gridCol w:w="2969"/>
        <w:gridCol w:w="1146"/>
        <w:gridCol w:w="2661"/>
      </w:tblGrid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Примечание</w:t>
            </w:r>
          </w:p>
        </w:tc>
      </w:tr>
      <w:tr>
        <w:trPr/>
        <w:tc>
          <w:tcPr>
            <w:tcW w:w="7484" w:type="dxa"/>
            <w:gridSpan w:val="4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Мебель и оборудование</w:t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 для инвентаря с замочком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Полк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а</w:t>
            </w:r>
            <w:r>
              <w:rPr>
                <w:sz w:val="24"/>
                <w:szCs w:val="24"/>
              </w:rPr>
              <w:t xml:space="preserve"> для горшков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Вешалка для полотенец напольная 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Поддон с душем 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Раковина детская 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Кастрюля для замачивания горшков 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Унитаз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Горшок детский 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Квачи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rFonts w:ascii="Times New Roman" w:hAnsi="Times New Roman"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2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Ведро для мусора 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/>
              <w:t>11</w:t>
            </w:r>
          </w:p>
        </w:tc>
        <w:tc>
          <w:tcPr>
            <w:tcW w:w="2969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Емкость для замачивания квачей </w:t>
            </w:r>
          </w:p>
        </w:tc>
        <w:tc>
          <w:tcPr>
            <w:tcW w:w="1146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6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/>
              <w:t>12</w:t>
            </w:r>
          </w:p>
        </w:tc>
        <w:tc>
          <w:tcPr>
            <w:tcW w:w="2969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Водонагреватель </w:t>
            </w:r>
          </w:p>
        </w:tc>
        <w:tc>
          <w:tcPr>
            <w:tcW w:w="1146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/>
              <w:t>13</w:t>
            </w:r>
          </w:p>
        </w:tc>
        <w:tc>
          <w:tcPr>
            <w:tcW w:w="2969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 для персонала</w:t>
            </w:r>
          </w:p>
        </w:tc>
        <w:tc>
          <w:tcPr>
            <w:tcW w:w="1146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ind w:left="580" w:hanging="0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</w:r>
    </w:p>
    <w:p>
      <w:pPr>
        <w:pStyle w:val="Normal"/>
        <w:ind w:left="580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15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318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580" w:hanging="0"/>
        <w:rPr>
          <w:rFonts w:eastAsia="Gabriola"/>
          <w:b/>
          <w:b/>
          <w:bCs/>
          <w:sz w:val="28"/>
          <w:szCs w:val="28"/>
        </w:rPr>
      </w:pPr>
      <w:bookmarkStart w:id="0" w:name="__DdeLink__961_2513212625"/>
      <w:bookmarkEnd w:id="0"/>
      <w:r>
        <w:rPr>
          <w:rFonts w:eastAsia="Gabriola"/>
          <w:b/>
          <w:bCs/>
          <w:sz w:val="28"/>
          <w:szCs w:val="28"/>
        </w:rPr>
        <w:t xml:space="preserve">2.6. </w:t>
      </w:r>
      <w:r>
        <w:rPr>
          <w:rFonts w:eastAsia="DejaVu Serif"/>
          <w:b/>
          <w:bCs/>
          <w:sz w:val="24"/>
          <w:szCs w:val="24"/>
        </w:rPr>
        <w:t>ХОЗ.</w:t>
      </w:r>
      <w:r>
        <w:rPr>
          <w:rFonts w:eastAsia="Arial"/>
          <w:b/>
          <w:bCs/>
          <w:sz w:val="24"/>
          <w:szCs w:val="24"/>
        </w:rPr>
        <w:t>.</w:t>
      </w:r>
      <w:r>
        <w:rPr>
          <w:rFonts w:eastAsia="Gabriola"/>
          <w:b/>
          <w:bCs/>
          <w:sz w:val="28"/>
          <w:szCs w:val="28"/>
        </w:rPr>
        <w:t xml:space="preserve">   Инвентарь</w:t>
      </w:r>
    </w:p>
    <w:tbl>
      <w:tblPr>
        <w:tblStyle w:val="a4"/>
        <w:tblW w:w="7485" w:type="dxa"/>
        <w:jc w:val="left"/>
        <w:tblInd w:w="94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08"/>
        <w:gridCol w:w="2969"/>
        <w:gridCol w:w="1146"/>
        <w:gridCol w:w="2661"/>
      </w:tblGrid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Примечание</w:t>
            </w:r>
          </w:p>
        </w:tc>
      </w:tr>
      <w:tr>
        <w:trPr/>
        <w:tc>
          <w:tcPr>
            <w:tcW w:w="7484" w:type="dxa"/>
            <w:gridSpan w:val="4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Мебель и оборудование</w:t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Ведро оцинкованное 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Швабра деревянная 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Веник 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Савок 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ind w:left="580" w:hanging="0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</w:r>
      <w:bookmarkStart w:id="1" w:name="__DdeLink__961_25132126251"/>
      <w:bookmarkStart w:id="2" w:name="__DdeLink__961_25132126251"/>
      <w:bookmarkEnd w:id="2"/>
    </w:p>
    <w:p>
      <w:pPr>
        <w:pStyle w:val="Normal"/>
        <w:ind w:left="580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14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0"/>
          <w:numId w:val="3"/>
        </w:numPr>
        <w:tabs>
          <w:tab w:val="clear" w:pos="720"/>
          <w:tab w:val="left" w:pos="860" w:leader="none"/>
        </w:tabs>
        <w:spacing w:lineRule="auto" w:line="204"/>
        <w:ind w:left="580" w:right="1700" w:firstLine="4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  <w:t>Развивающая предметно-пространственная среда (оборудование центров в соответствии с требованиями ФГОС)</w:t>
      </w:r>
    </w:p>
    <w:p>
      <w:pPr>
        <w:pStyle w:val="Normal"/>
        <w:tabs>
          <w:tab w:val="clear" w:pos="720"/>
          <w:tab w:val="left" w:pos="860" w:leader="none"/>
        </w:tabs>
        <w:spacing w:lineRule="auto" w:line="204"/>
        <w:ind w:left="584" w:right="1700" w:hanging="0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</w:r>
    </w:p>
    <w:tbl>
      <w:tblPr>
        <w:tblStyle w:val="a4"/>
        <w:tblW w:w="9463" w:type="dxa"/>
        <w:jc w:val="left"/>
        <w:tblInd w:w="584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997"/>
        <w:gridCol w:w="2958"/>
        <w:gridCol w:w="3508"/>
      </w:tblGrid>
      <w:tr>
        <w:trPr/>
        <w:tc>
          <w:tcPr>
            <w:tcW w:w="2997" w:type="dxa"/>
            <w:tcBorders/>
            <w:shd w:fill="auto" w:val="clear"/>
          </w:tcPr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34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  <w:t>Образовательные области</w:t>
            </w:r>
          </w:p>
        </w:tc>
        <w:tc>
          <w:tcPr>
            <w:tcW w:w="2958" w:type="dxa"/>
            <w:tcBorders/>
            <w:shd w:fill="auto" w:val="clear"/>
          </w:tcPr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/>
                <w:bCs/>
                <w:sz w:val="24"/>
                <w:szCs w:val="24"/>
              </w:rPr>
              <w:t>Центры</w:t>
            </w:r>
          </w:p>
        </w:tc>
        <w:tc>
          <w:tcPr>
            <w:tcW w:w="3508" w:type="dxa"/>
            <w:tcBorders/>
            <w:shd w:fill="auto" w:val="clear"/>
          </w:tcPr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  <w:t>Оборудование и материал</w:t>
            </w:r>
          </w:p>
        </w:tc>
      </w:tr>
      <w:tr>
        <w:trPr/>
        <w:tc>
          <w:tcPr>
            <w:tcW w:w="2997" w:type="dxa"/>
            <w:tcBorders/>
            <w:shd w:fill="auto" w:val="clear"/>
          </w:tcPr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  <w:t xml:space="preserve">Сенсорное развитие </w:t>
            </w:r>
          </w:p>
        </w:tc>
        <w:tc>
          <w:tcPr>
            <w:tcW w:w="2958" w:type="dxa"/>
            <w:tcBorders/>
            <w:shd w:fill="auto" w:val="clear"/>
          </w:tcPr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jc w:val="center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  <w:t xml:space="preserve">Центр дидактических игр </w:t>
            </w:r>
          </w:p>
        </w:tc>
        <w:tc>
          <w:tcPr>
            <w:tcW w:w="3508" w:type="dxa"/>
            <w:tcBorders/>
            <w:shd w:fill="auto" w:val="clear"/>
          </w:tcPr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Пирамида большая — 1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Пирамида маленькая - 3 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b w:val="false"/>
                <w:b w:val="false"/>
                <w:bCs w:val="false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Игра шнуровка — </w:t>
            </w:r>
            <w:r>
              <w:rPr>
                <w:rFonts w:eastAsia="Gabriola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2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b w:val="false"/>
                <w:b w:val="false"/>
                <w:bCs w:val="false"/>
              </w:rPr>
            </w:pPr>
            <w:r>
              <w:rPr>
                <w:rFonts w:eastAsia="Gabriola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М</w:t>
            </w: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озаика для малышей  - 4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b w:val="false"/>
                <w:b w:val="false"/>
                <w:bCs w:val="false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Конструктор большой — 1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b w:val="false"/>
                <w:b w:val="false"/>
                <w:bCs w:val="false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конструктор малый — 1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b w:val="false"/>
                <w:b w:val="false"/>
                <w:bCs w:val="false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Игрушка для развития мелкой моторики — 1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Игра для сенсорного развития — 1 </w:t>
            </w:r>
            <w:r>
              <w:rPr>
                <w:rFonts w:eastAsia="Gabriola"/>
                <w:b/>
                <w:bCs/>
                <w:sz w:val="24"/>
                <w:szCs w:val="24"/>
              </w:rPr>
              <w:t xml:space="preserve">   </w:t>
            </w:r>
          </w:p>
        </w:tc>
      </w:tr>
      <w:tr>
        <w:trPr/>
        <w:tc>
          <w:tcPr>
            <w:tcW w:w="2997" w:type="dxa"/>
            <w:tcBorders/>
            <w:shd w:fill="auto" w:val="clear"/>
          </w:tcPr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  <w:t>Речевое развитие</w:t>
            </w:r>
          </w:p>
        </w:tc>
        <w:tc>
          <w:tcPr>
            <w:tcW w:w="2958" w:type="dxa"/>
            <w:tcBorders/>
            <w:shd w:fill="auto" w:val="clear"/>
          </w:tcPr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  <w:t xml:space="preserve">Библиотека </w:t>
            </w:r>
          </w:p>
        </w:tc>
        <w:tc>
          <w:tcPr>
            <w:tcW w:w="3508" w:type="dxa"/>
            <w:tcBorders/>
            <w:shd w:fill="auto" w:val="clear"/>
          </w:tcPr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b w:val="false"/>
                <w:b w:val="false"/>
                <w:bCs w:val="false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Книги панорамы с об</w:t>
            </w:r>
            <w:r>
              <w:rPr>
                <w:rFonts w:eastAsia="Gabriola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ъ</w:t>
            </w: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емными картинками — 4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b w:val="false"/>
                <w:b w:val="false"/>
                <w:bCs w:val="false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Стихи для детей раннего возраста — 4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b w:val="false"/>
                <w:b w:val="false"/>
                <w:bCs w:val="false"/>
              </w:rPr>
            </w:pPr>
            <w:r>
              <w:rPr>
                <w:rFonts w:eastAsia="Gabriola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М</w:t>
            </w: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узыкальные книги — 2 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b w:val="false"/>
                <w:b w:val="false"/>
                <w:bCs w:val="false"/>
              </w:rPr>
            </w:pPr>
            <w:r>
              <w:rPr>
                <w:rFonts w:eastAsia="Gabriola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Познавательные</w:t>
            </w: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 книги - 1</w:t>
            </w:r>
          </w:p>
        </w:tc>
      </w:tr>
      <w:tr>
        <w:trPr/>
        <w:tc>
          <w:tcPr>
            <w:tcW w:w="2997" w:type="dxa"/>
            <w:tcBorders/>
            <w:shd w:fill="auto" w:val="clear"/>
          </w:tcPr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  <w:t xml:space="preserve">Социально-коммуникативное развитие </w:t>
            </w:r>
          </w:p>
        </w:tc>
        <w:tc>
          <w:tcPr>
            <w:tcW w:w="2958" w:type="dxa"/>
            <w:tcBorders/>
            <w:shd w:fill="auto" w:val="clear"/>
          </w:tcPr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  <w:t xml:space="preserve">Центр сюжетно -ролевых игр 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  <w:t>Центр конструирования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  <w:t>Центр ПДД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  <w:t xml:space="preserve">Центр театрализованной деятельности 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 w:cs="Times New Roman"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М</w:t>
            </w:r>
            <w:r>
              <w:rPr>
                <w:rFonts w:eastAsia="Gabriola"/>
                <w:b/>
                <w:bCs/>
                <w:sz w:val="24"/>
                <w:szCs w:val="24"/>
              </w:rPr>
              <w:t>узыкальный центр</w:t>
            </w:r>
          </w:p>
        </w:tc>
        <w:tc>
          <w:tcPr>
            <w:tcW w:w="3508" w:type="dxa"/>
            <w:tcBorders/>
            <w:shd w:fill="auto" w:val="clear"/>
          </w:tcPr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Больница: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Халат — 1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Шапочка — 1 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Кушетка -1 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Фонендоскоп — 1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Шприцы  - 5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Бокс для медикаментов — 1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«Семья»: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Набор кухонной посуды — 2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b w:val="false"/>
                <w:b w:val="false"/>
                <w:bCs w:val="false"/>
              </w:rPr>
            </w:pPr>
            <w:r>
              <w:rPr>
                <w:rFonts w:eastAsia="Gabriola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Печь</w:t>
            </w: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 — 2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b w:val="false"/>
                <w:b w:val="false"/>
                <w:bCs w:val="false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Кровать для кукол с постельными принадлежностями - 2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Куклы — 4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b w:val="false"/>
                <w:b w:val="false"/>
                <w:bCs w:val="false"/>
              </w:rPr>
            </w:pPr>
            <w:r>
              <w:rPr>
                <w:rFonts w:eastAsia="Gabriola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 xml:space="preserve">Одежда </w:t>
            </w: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для кукол 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b w:val="false"/>
                <w:b w:val="false"/>
                <w:bCs w:val="false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Конструктор большой — 1 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b w:val="false"/>
                <w:b w:val="false"/>
                <w:bCs w:val="false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конструктор малый — 1 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b w:val="false"/>
                <w:b w:val="false"/>
                <w:bCs w:val="false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 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sz w:val="24"/>
                <w:szCs w:val="24"/>
              </w:rPr>
            </w:pPr>
            <w:r>
              <w:rPr>
                <w:rFonts w:eastAsia="Gabriola"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b w:val="false"/>
                <w:b w:val="false"/>
                <w:bCs w:val="false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Светофор — 1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b w:val="false"/>
                <w:b w:val="false"/>
                <w:bCs w:val="false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Дорожные знаки 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b w:val="false"/>
                <w:b w:val="false"/>
                <w:bCs w:val="false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Модель проезжей части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М</w:t>
            </w: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отоцикл — 1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М</w:t>
            </w: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ашины — 15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 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Кукольный те</w:t>
            </w:r>
            <w:r>
              <w:rPr>
                <w:rFonts w:eastAsia="Gabriola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а</w:t>
            </w: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тр — 1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Металофон — 1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Шумовые музыкальные инструменты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Бубен — 1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Д</w:t>
            </w: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удка — 1 </w:t>
            </w:r>
          </w:p>
        </w:tc>
      </w:tr>
      <w:tr>
        <w:trPr/>
        <w:tc>
          <w:tcPr>
            <w:tcW w:w="2997" w:type="dxa"/>
            <w:tcBorders/>
            <w:shd w:fill="auto" w:val="clear"/>
          </w:tcPr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  <w:t xml:space="preserve">Физическое развитие </w:t>
            </w:r>
          </w:p>
        </w:tc>
        <w:tc>
          <w:tcPr>
            <w:tcW w:w="2958" w:type="dxa"/>
            <w:tcBorders/>
            <w:shd w:fill="auto" w:val="clear"/>
          </w:tcPr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  <w:t xml:space="preserve">Физкультурно-оздоровительный центр </w:t>
            </w:r>
          </w:p>
        </w:tc>
        <w:tc>
          <w:tcPr>
            <w:tcW w:w="3508" w:type="dxa"/>
            <w:tcBorders/>
            <w:shd w:fill="auto" w:val="clear"/>
          </w:tcPr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Скакалки — 10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Мячи — 20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Боулинг — 1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Мат — 1 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Корзина для инвентаря — 2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Обручи — 10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Палки гимнастические — 10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Мешочки для метания — 20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Флажки - 25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Султанчики - 40 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Гимнастические дуги — 2</w:t>
            </w:r>
          </w:p>
        </w:tc>
      </w:tr>
      <w:tr>
        <w:trPr/>
        <w:tc>
          <w:tcPr>
            <w:tcW w:w="2997" w:type="dxa"/>
            <w:tcBorders>
              <w:top w:val="nil"/>
            </w:tcBorders>
            <w:shd w:fill="auto" w:val="clear"/>
          </w:tcPr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  <w:t xml:space="preserve">Экологическое воспитание </w:t>
            </w:r>
          </w:p>
        </w:tc>
        <w:tc>
          <w:tcPr>
            <w:tcW w:w="2958" w:type="dxa"/>
            <w:tcBorders>
              <w:top w:val="nil"/>
            </w:tcBorders>
            <w:shd w:fill="auto" w:val="clear"/>
          </w:tcPr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  <w:t>Центр «Уголок природы»</w:t>
            </w:r>
          </w:p>
        </w:tc>
        <w:tc>
          <w:tcPr>
            <w:tcW w:w="3508" w:type="dxa"/>
            <w:tcBorders>
              <w:top w:val="nil"/>
            </w:tcBorders>
            <w:shd w:fill="auto" w:val="clear"/>
          </w:tcPr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Календарь природы — 1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Лейка — 2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Набор дикие и домашние животные - 1</w:t>
            </w:r>
          </w:p>
        </w:tc>
      </w:tr>
    </w:tbl>
    <w:p>
      <w:pPr>
        <w:pStyle w:val="Normal"/>
        <w:tabs>
          <w:tab w:val="clear" w:pos="720"/>
          <w:tab w:val="left" w:pos="860" w:leader="none"/>
        </w:tabs>
        <w:spacing w:lineRule="auto" w:line="204"/>
        <w:ind w:left="584" w:right="1700" w:hanging="0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</w:r>
    </w:p>
    <w:p>
      <w:pPr>
        <w:pStyle w:val="Normal"/>
        <w:spacing w:lineRule="exact" w:line="371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360"/>
        <w:ind w:left="20" w:firstLine="689"/>
        <w:rPr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  <w:t>Наглядно - дидактические материалы: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музыкальные инструменты;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деревья;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овощи и фрукты;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насекомые;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цветы;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азбука;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грибы и ягоды;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правила маленького пешехода;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птицы;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транспорт;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еда и напитки;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профессии;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дикие животные;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домашние животные;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мебель;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игрушки;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виды спорта;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конструирование;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картотека пальчиковых игр;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картотека хороводных игр;</w:t>
      </w:r>
    </w:p>
    <w:p>
      <w:pPr>
        <w:pStyle w:val="ListParagraph"/>
        <w:numPr>
          <w:ilvl w:val="0"/>
          <w:numId w:val="4"/>
        </w:numPr>
        <w:spacing w:lineRule="auto" w:line="360"/>
        <w:rPr/>
      </w:pPr>
      <w:r>
        <w:rPr>
          <w:rFonts w:eastAsia="Gabriola"/>
          <w:sz w:val="28"/>
          <w:szCs w:val="28"/>
        </w:rPr>
        <w:t>картотека дидактических игр.</w:t>
      </w:r>
    </w:p>
    <w:sectPr>
      <w:type w:val="nextPage"/>
      <w:pgSz w:w="11906" w:h="16838"/>
      <w:pgMar w:left="1140" w:right="1440" w:header="0" w:top="505" w:footer="0" w:bottom="144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0"/>
      </w:pPr>
    </w:lvl>
    <w:lvl w:ilvl="1">
      <w:start w:val="1"/>
      <w:numFmt w:val="none"/>
      <w:suff w:val="nothing"/>
      <w:lvlText w:val=""/>
      <w:lvlJc w:val="left"/>
      <w:pPr>
        <w:ind w:left="1080" w:hanging="0"/>
      </w:pPr>
    </w:lvl>
    <w:lvl w:ilvl="2">
      <w:start w:val="1"/>
      <w:numFmt w:val="none"/>
      <w:suff w:val="nothing"/>
      <w:lvlText w:val=""/>
      <w:lvlJc w:val="left"/>
      <w:pPr>
        <w:ind w:left="1440" w:hanging="0"/>
      </w:pPr>
    </w:lvl>
    <w:lvl w:ilvl="3">
      <w:start w:val="1"/>
      <w:numFmt w:val="none"/>
      <w:suff w:val="nothing"/>
      <w:lvlText w:val=""/>
      <w:lvlJc w:val="left"/>
      <w:pPr>
        <w:ind w:left="1800" w:hanging="0"/>
      </w:pPr>
    </w:lvl>
    <w:lvl w:ilvl="4">
      <w:start w:val="1"/>
      <w:numFmt w:val="none"/>
      <w:suff w:val="nothing"/>
      <w:lvlText w:val=""/>
      <w:lvlJc w:val="left"/>
      <w:pPr>
        <w:ind w:left="2160" w:hanging="0"/>
      </w:pPr>
    </w:lvl>
    <w:lvl w:ilvl="5">
      <w:start w:val="1"/>
      <w:numFmt w:val="none"/>
      <w:suff w:val="nothing"/>
      <w:lvlText w:val=""/>
      <w:lvlJc w:val="left"/>
      <w:pPr>
        <w:ind w:left="2520" w:hanging="0"/>
      </w:pPr>
    </w:lvl>
    <w:lvl w:ilvl="6">
      <w:start w:val="1"/>
      <w:numFmt w:val="none"/>
      <w:suff w:val="nothing"/>
      <w:lvlText w:val=""/>
      <w:lvlJc w:val="left"/>
      <w:pPr>
        <w:ind w:left="2880" w:hanging="0"/>
      </w:pPr>
    </w:lvl>
    <w:lvl w:ilvl="7">
      <w:start w:val="1"/>
      <w:numFmt w:val="none"/>
      <w:suff w:val="nothing"/>
      <w:lvlText w:val=""/>
      <w:lvlJc w:val="left"/>
      <w:pPr>
        <w:ind w:left="3240" w:hanging="0"/>
      </w:pPr>
    </w:lvl>
    <w:lvl w:ilvl="8">
      <w:start w:val="1"/>
      <w:numFmt w:val="none"/>
      <w:suff w:val="nothing"/>
      <w:lvlText w:val=""/>
      <w:lvlJc w:val="left"/>
      <w:pPr>
        <w:ind w:left="3600" w:hanging="0"/>
      </w:pPr>
    </w:lvl>
  </w:abstractNum>
  <w:abstractNum w:abstractNumId="2">
    <w:lvl w:ilvl="0">
      <w:start w:val="1"/>
      <w:numFmt w:val="decimal"/>
      <w:lvlText w:val="%1."/>
      <w:lvlJc w:val="left"/>
      <w:pPr>
        <w:ind w:left="720" w:hanging="0"/>
      </w:pPr>
    </w:lvl>
    <w:lvl w:ilvl="1">
      <w:start w:val="1"/>
      <w:numFmt w:val="none"/>
      <w:suff w:val="nothing"/>
      <w:lvlText w:val=""/>
      <w:lvlJc w:val="left"/>
      <w:pPr>
        <w:ind w:left="1080" w:hanging="0"/>
      </w:pPr>
    </w:lvl>
    <w:lvl w:ilvl="2">
      <w:start w:val="1"/>
      <w:numFmt w:val="none"/>
      <w:suff w:val="nothing"/>
      <w:lvlText w:val=""/>
      <w:lvlJc w:val="left"/>
      <w:pPr>
        <w:ind w:left="1440" w:hanging="0"/>
      </w:pPr>
    </w:lvl>
    <w:lvl w:ilvl="3">
      <w:start w:val="1"/>
      <w:numFmt w:val="none"/>
      <w:suff w:val="nothing"/>
      <w:lvlText w:val=""/>
      <w:lvlJc w:val="left"/>
      <w:pPr>
        <w:ind w:left="1800" w:hanging="0"/>
      </w:pPr>
    </w:lvl>
    <w:lvl w:ilvl="4">
      <w:start w:val="1"/>
      <w:numFmt w:val="none"/>
      <w:suff w:val="nothing"/>
      <w:lvlText w:val=""/>
      <w:lvlJc w:val="left"/>
      <w:pPr>
        <w:ind w:left="2160" w:hanging="0"/>
      </w:pPr>
    </w:lvl>
    <w:lvl w:ilvl="5">
      <w:start w:val="1"/>
      <w:numFmt w:val="none"/>
      <w:suff w:val="nothing"/>
      <w:lvlText w:val=""/>
      <w:lvlJc w:val="left"/>
      <w:pPr>
        <w:ind w:left="2520" w:hanging="0"/>
      </w:pPr>
    </w:lvl>
    <w:lvl w:ilvl="6">
      <w:start w:val="1"/>
      <w:numFmt w:val="none"/>
      <w:suff w:val="nothing"/>
      <w:lvlText w:val=""/>
      <w:lvlJc w:val="left"/>
      <w:pPr>
        <w:ind w:left="2880" w:hanging="0"/>
      </w:pPr>
    </w:lvl>
    <w:lvl w:ilvl="7">
      <w:start w:val="1"/>
      <w:numFmt w:val="none"/>
      <w:suff w:val="nothing"/>
      <w:lvlText w:val=""/>
      <w:lvlJc w:val="left"/>
      <w:pPr>
        <w:ind w:left="3240" w:hanging="0"/>
      </w:pPr>
    </w:lvl>
    <w:lvl w:ilvl="8">
      <w:start w:val="1"/>
      <w:numFmt w:val="none"/>
      <w:suff w:val="nothing"/>
      <w:lvlText w:val=""/>
      <w:lvlJc w:val="left"/>
      <w:pPr>
        <w:ind w:left="3600" w:hanging="0"/>
      </w:pPr>
    </w:lvl>
  </w:abstractNum>
  <w:abstractNum w:abstractNumId="3">
    <w:lvl w:ilvl="0">
      <w:start w:val="3"/>
      <w:numFmt w:val="decimal"/>
      <w:lvlText w:val="%1."/>
      <w:lvlJc w:val="left"/>
      <w:pPr>
        <w:ind w:left="720" w:hanging="0"/>
      </w:pPr>
    </w:lvl>
    <w:lvl w:ilvl="1">
      <w:start w:val="1"/>
      <w:numFmt w:val="none"/>
      <w:suff w:val="nothing"/>
      <w:lvlText w:val=""/>
      <w:lvlJc w:val="left"/>
      <w:pPr>
        <w:ind w:left="1080" w:hanging="0"/>
      </w:pPr>
    </w:lvl>
    <w:lvl w:ilvl="2">
      <w:start w:val="1"/>
      <w:numFmt w:val="none"/>
      <w:suff w:val="nothing"/>
      <w:lvlText w:val=""/>
      <w:lvlJc w:val="left"/>
      <w:pPr>
        <w:ind w:left="1440" w:hanging="0"/>
      </w:pPr>
    </w:lvl>
    <w:lvl w:ilvl="3">
      <w:start w:val="1"/>
      <w:numFmt w:val="none"/>
      <w:suff w:val="nothing"/>
      <w:lvlText w:val=""/>
      <w:lvlJc w:val="left"/>
      <w:pPr>
        <w:ind w:left="1800" w:hanging="0"/>
      </w:pPr>
    </w:lvl>
    <w:lvl w:ilvl="4">
      <w:start w:val="1"/>
      <w:numFmt w:val="none"/>
      <w:suff w:val="nothing"/>
      <w:lvlText w:val=""/>
      <w:lvlJc w:val="left"/>
      <w:pPr>
        <w:ind w:left="2160" w:hanging="0"/>
      </w:pPr>
    </w:lvl>
    <w:lvl w:ilvl="5">
      <w:start w:val="1"/>
      <w:numFmt w:val="none"/>
      <w:suff w:val="nothing"/>
      <w:lvlText w:val=""/>
      <w:lvlJc w:val="left"/>
      <w:pPr>
        <w:ind w:left="2520" w:hanging="0"/>
      </w:pPr>
    </w:lvl>
    <w:lvl w:ilvl="6">
      <w:start w:val="1"/>
      <w:numFmt w:val="none"/>
      <w:suff w:val="nothing"/>
      <w:lvlText w:val=""/>
      <w:lvlJc w:val="left"/>
      <w:pPr>
        <w:ind w:left="2880" w:hanging="0"/>
      </w:pPr>
    </w:lvl>
    <w:lvl w:ilvl="7">
      <w:start w:val="1"/>
      <w:numFmt w:val="none"/>
      <w:suff w:val="nothing"/>
      <w:lvlText w:val=""/>
      <w:lvlJc w:val="left"/>
      <w:pPr>
        <w:ind w:left="3240" w:hanging="0"/>
      </w:pPr>
    </w:lvl>
    <w:lvl w:ilvl="8">
      <w:start w:val="1"/>
      <w:numFmt w:val="none"/>
      <w:suff w:val="nothing"/>
      <w:lvlText w:val=""/>
      <w:lvlJc w:val="left"/>
      <w:pPr>
        <w:ind w:left="3600" w:hanging="0"/>
      </w:pPr>
    </w:lvl>
  </w:abstractNum>
  <w:abstractNum w:abstractNumId="4"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sz w:val="28"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" w:cs="Times New Roman" w:eastAsiaTheme="minorEastAsia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4d5bdc"/>
    <w:rPr>
      <w:color w:val="0000FF"/>
      <w:u w:val="singl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235d32"/>
    <w:pPr>
      <w:spacing w:before="0" w:after="0"/>
      <w:ind w:left="720" w:hanging="0"/>
      <w:contextualSpacing/>
    </w:pPr>
    <w:rPr/>
  </w:style>
  <w:style w:type="paragraph" w:styleId="Style20">
    <w:name w:val="Содержимое таблицы"/>
    <w:basedOn w:val="Normal"/>
    <w:qFormat/>
    <w:pPr>
      <w:suppressLineNumbers/>
    </w:pPr>
    <w:rPr/>
  </w:style>
  <w:style w:type="paragraph" w:styleId="Style21">
    <w:name w:val="Заголовок таблицы"/>
    <w:basedOn w:val="Style20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c17de6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Application>LibreOffice/6.3.6.2$Windows_X86_64 LibreOffice_project/2196df99b074d8a661f4036fca8fa0cbfa33a497</Application>
  <Pages>8</Pages>
  <Words>808</Words>
  <Characters>4569</Characters>
  <CharactersWithSpaces>5109</CharactersWithSpaces>
  <Paragraphs>355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2020-06-05T19:03:00Z</dcterms:created>
  <dc:creator>Windows User</dc:creator>
  <dc:description/>
  <dc:language>ru-RU</dc:language>
  <cp:lastModifiedBy/>
  <dcterms:modified xsi:type="dcterms:W3CDTF">2020-07-08T13:12:12Z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